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Конкурс детских рисунков «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Мы и Менделеевск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90" w:lineRule="atLeast"/>
        <w:ind w:left="-15" w:right="0" w:firstLine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7-8 октября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в Менделеевске пройдет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фестиваль «Имени Ушкова»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, в связи с этим мероприятием</w:t>
      </w:r>
      <w:r>
        <w:rPr>
          <w:rFonts w:hint="default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Администрация «ММР»,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редакция газеты «Менделеевские новости», Акционерное общество «Аммоний» и </w:t>
      </w:r>
      <w:r>
        <w:rPr>
          <w:rFonts w:hint="default" w:ascii="Times New Roman" w:hAnsi="Times New Roman" w:eastAsia="var(--vk-sans-display) )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ГБУК «Краеведческий музей г. Менделеевск»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- далее Организаторы проводят конкурс детских рисунков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Мы и город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далее Конурс </w:t>
      </w:r>
    </w:p>
    <w:p>
      <w:pPr>
        <w:spacing w:after="0"/>
        <w:jc w:val="lef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pStyle w:val="8"/>
        <w:shd w:val="clear" w:color="auto" w:fill="FFFFFF"/>
        <w:spacing w:before="0" w:beforeAutospacing="0" w:after="0" w:afterAutospacing="0" w:line="375" w:lineRule="atLeast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>Задачи Конкурса: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2.1. Конкурс проводится в целях воспитания у подрастающего поколения чувства любви, уважения и сопричастности к месту, где родился, его культурному наследию.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2.2. Задачи: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приобщение детей к истории и культуре родного города;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воспитание позитивного и созидательного образа мышления, патриотизма, бережного отношения к культурному наследию;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духовно-нравственное воспитание;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популяризация культурного наследия России;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вовлечение детей в занятие художественным творчеством;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поддержка талантливых детей.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ПРЕДМЕТ И УЧАСТНИКИ КОНКУРСА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3.1. Предметом Конкурса являются авторские работы (изображения рисунков) по следующим номинациям: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«По дороге в школу»;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«Храмы, церкви и соборы»;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«Традиции моего народа»;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«Я и мой любимый памятник».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3.2. На Конкурс принимаются авторские работы (изображения рисунков), выполненные участником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(-ками)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Конкурса в любой технике, с использованием средств для рисования.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Индивидуальная работа должна быть выполнена на листе формата А4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Коллективная работа на ватмане формата А1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3.3. Работы должны быть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подписаны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3.4. Участниками Конкурса могут выступать: дети в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разных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возрастных категориях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Общее количество победителей – 2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человек.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3.5. Лица, не соответствующие критериям участника Конкурса, и/или чьи работы не соответствуют критериям Положения, к участию в Конкурсе не допускаются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pStyle w:val="3"/>
        <w:shd w:val="clear" w:color="auto" w:fill="FFFFFF"/>
        <w:spacing w:before="0" w:line="359" w:lineRule="atLeast"/>
        <w:jc w:val="center"/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  <w:t>ОЖИДАЕМЫЕ РЕЗУЛЬТАТЫ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Выявить как можно больше талантливых и активных детей и стимулировать их к участию в различных конкурсах.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shd w:val="clear" w:color="auto" w:fill="FFFFFF"/>
        <w:spacing w:before="0" w:line="359" w:lineRule="atLeast"/>
        <w:jc w:val="center"/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  <w:t>УСЛОВИЯ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shd w:val="clear" w:color="auto" w:fill="FFFFFF"/>
        <w:spacing w:before="0" w:line="359" w:lineRule="atLeas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Заявки и конкурсные работы оформляются и подаются в следующих возрастных категориях: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 xml:space="preserve">Дошкольники индивидуальные и коллективные работы 1,2,3 места 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 xml:space="preserve">Учащиеся 1-4 классов 1,2,3, места 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>Учащиеся 5-11 классов 1,2,3, места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  <w:t xml:space="preserve">Так же будет вручено 2 спец. приза по итогам конкурса 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b w:val="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>Работа (рисунок)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индивидуальная работа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 xml:space="preserve"> долж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>на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 xml:space="preserve"> быть выполнен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>а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 xml:space="preserve"> на альбомном листе формата А4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>, групповая работа на формате А1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>, работ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>ы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 xml:space="preserve"> необходимо подписать.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</w:p>
    <w:p>
      <w:pPr>
        <w:ind w:firstLine="426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Критерии отбора конкурсных работ:</w:t>
      </w:r>
    </w:p>
    <w:p>
      <w:pPr>
        <w:ind w:firstLine="426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Оригинальность работы.</w:t>
      </w: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Соответствие теме конкурса.</w:t>
      </w: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Самостоятельность выполнения задания, соответствие работы возрасту участника.</w:t>
      </w: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необходимо принести в редакцию по адресу ул. Фомина, д. 20 Время приёма работ в редакции с понедельника по пятницу с 9 до 16 часов.</w:t>
      </w: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Последний день приема работ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октября в 16:00 </w:t>
      </w: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Для подведения итогов Конкурса создаётся жюри, по итогам работы которого определяются победители. </w:t>
      </w:r>
    </w:p>
    <w:p>
      <w:pPr>
        <w:ind w:firstLine="42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Победители конкурса получат дипломы и подарки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7"/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 xml:space="preserve">Награждение 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>Победители, занявшие 1,2,3 место в данном конкурсе будут награждены дипломами и ценными подарками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от организаторов конкурса. 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  <w:lang w:val="ru-RU"/>
        </w:rPr>
        <w:t>Время и место награждения будет сообщено победителям позже.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line="359" w:lineRule="atLeast"/>
        <w:jc w:val="center"/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  <w:t>Организаторы конкурса</w:t>
      </w: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Администрация «ММР»</w:t>
      </w:r>
      <w:bookmarkStart w:id="0" w:name="_GoBack"/>
      <w:bookmarkEnd w:id="0"/>
    </w:p>
    <w:p>
      <w:pPr>
        <w:spacing w:after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Филиал АО «Татмедиа» ИЦ «Менделеевск» </w:t>
      </w:r>
    </w:p>
    <w:p>
      <w:pPr>
        <w:spacing w:after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shd w:val="clear" w:color="auto" w:fill="FFFFFF"/>
        <w:spacing w:before="0" w:line="359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Акционерное общество «Аммоний»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90" w:lineRule="atLeast"/>
        <w:ind w:left="-15" w:right="0" w:firstLine="0"/>
        <w:jc w:val="left"/>
        <w:rPr>
          <w:rFonts w:hint="default" w:ascii="Times New Roman" w:hAnsi="Times New Roman" w:eastAsia="var(--vk-sans-display) )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var(--vk-sans-display) )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ГБУК «Краеведческий музей г. Менделеевск»</w:t>
      </w:r>
    </w:p>
    <w:p>
      <w:pPr>
        <w:rPr>
          <w:rFonts w:hint="default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3"/>
        <w:shd w:val="clear" w:color="auto" w:fill="FFFFFF"/>
        <w:spacing w:before="0" w:line="359" w:lineRule="atLeast"/>
        <w:jc w:val="center"/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aps/>
          <w:color w:val="auto"/>
          <w:sz w:val="28"/>
          <w:szCs w:val="28"/>
        </w:rPr>
        <w:t>ДЛИТЕЛЬНОСТЬ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75" w:lineRule="atLeast"/>
        <w:rPr>
          <w:rStyle w:val="7"/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26 сентября </w:t>
      </w:r>
      <w:r>
        <w:rPr>
          <w:rFonts w:hint="default" w:ascii="Times New Roman" w:hAnsi="Times New Roman" w:cs="Times New Roman"/>
          <w:sz w:val="28"/>
          <w:szCs w:val="28"/>
        </w:rPr>
        <w:t xml:space="preserve"> 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hint="default" w:ascii="Times New Roman" w:hAnsi="Times New Roman" w:cs="Times New Roman"/>
          <w:sz w:val="28"/>
          <w:szCs w:val="28"/>
        </w:rPr>
        <w:t xml:space="preserve"> октября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>Участие в конкурсе бесплатное.</w:t>
      </w:r>
    </w:p>
    <w:p>
      <w:pPr>
        <w:shd w:val="clear" w:color="auto" w:fill="FFFFFF"/>
        <w:spacing w:after="0" w:line="375" w:lineRule="atLeast"/>
        <w:rPr>
          <w:rStyle w:val="7"/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375" w:lineRule="atLeast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>Прием заявок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jc w:val="center"/>
        <w:rPr>
          <w:rStyle w:val="7"/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Style w:val="7"/>
          <w:rFonts w:hint="default" w:ascii="Times New Roman" w:hAnsi="Times New Roman" w:cs="Times New Roman"/>
          <w:b w:val="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>Работы рисунки принимаются в редакции газеты «Менделеевские новости» по адресу Фомина, 20. Рисунки принимаются с понедельника по пятницу с 9 до 16 часов, в отделе рекламы.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Style w:val="7"/>
          <w:rFonts w:hint="default" w:ascii="Times New Roman" w:hAnsi="Times New Roman" w:cs="Times New Roman"/>
          <w:b w:val="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>Работа должна быть подписала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Style w:val="7"/>
          <w:rFonts w:hint="default" w:ascii="Times New Roman" w:hAnsi="Times New Roman" w:cs="Times New Roman"/>
          <w:b w:val="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 xml:space="preserve">ФИО участника, возраст, класс, школа, детский сад, группа, педагог, контактный телефон для связи. 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</w:rPr>
        <w:t xml:space="preserve">Подробности конкурса по телефону </w:t>
      </w:r>
      <w:r>
        <w:rPr>
          <w:rFonts w:hint="default" w:ascii="Times New Roman" w:hAnsi="Times New Roman" w:cs="Times New Roman"/>
          <w:sz w:val="28"/>
          <w:szCs w:val="28"/>
        </w:rPr>
        <w:t>8(85549) 2-14-55</w:t>
      </w:r>
    </w:p>
    <w:p>
      <w:pPr>
        <w:pStyle w:val="8"/>
        <w:shd w:val="clear" w:color="auto" w:fill="FFFFFF"/>
        <w:spacing w:before="0" w:beforeAutospacing="0" w:after="0" w:afterAutospacing="0" w:line="375" w:lineRule="atLeas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0+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r(--vk-sans-display) 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6"/>
    <w:rsid w:val="004146B7"/>
    <w:rsid w:val="005E381F"/>
    <w:rsid w:val="00834A46"/>
    <w:rsid w:val="0083563B"/>
    <w:rsid w:val="009939B2"/>
    <w:rsid w:val="00A53D96"/>
    <w:rsid w:val="00EC6CBD"/>
    <w:rsid w:val="0A487FB0"/>
    <w:rsid w:val="48111ECF"/>
    <w:rsid w:val="62DB6966"/>
    <w:rsid w:val="75633881"/>
    <w:rsid w:val="78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JSC TATMEDIA</Company>
  <Pages>1</Pages>
  <Words>227</Words>
  <Characters>1295</Characters>
  <Lines>10</Lines>
  <Paragraphs>3</Paragraphs>
  <TotalTime>4</TotalTime>
  <ScaleCrop>false</ScaleCrop>
  <LinksUpToDate>false</LinksUpToDate>
  <CharactersWithSpaces>1519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2022-10-12T07:22:00Z</dcterms:created>
  <dc:creator>Лиля Р. Ахметзянова</dc:creator>
  <cp:lastModifiedBy>lilya</cp:lastModifiedBy>
  <dcterms:modified xsi:type="dcterms:W3CDTF">2023-09-26T12:40:26Z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36EAEC811F2C4CD69EDC6396BA9DA5E6_13</vt:lpwstr>
  </property>
</Properties>
</file>